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33" w:rsidRPr="00717A0A" w:rsidRDefault="001D4133" w:rsidP="004362BF">
      <w:pPr>
        <w:spacing w:line="0" w:lineRule="atLeast"/>
        <w:jc w:val="center"/>
        <w:rPr>
          <w:rFonts w:eastAsia="ＭＳ Ｐゴシック" w:cs="Arial"/>
          <w:b/>
          <w:color w:val="000000"/>
          <w:sz w:val="56"/>
          <w:szCs w:val="56"/>
        </w:rPr>
      </w:pPr>
      <w:r w:rsidRPr="00717A0A">
        <w:rPr>
          <w:rFonts w:eastAsia="ＭＳ Ｐゴシック" w:cs="Arial"/>
          <w:b/>
          <w:color w:val="000000"/>
          <w:sz w:val="56"/>
          <w:szCs w:val="56"/>
        </w:rPr>
        <w:t>saveMLAK</w:t>
      </w:r>
      <w:r w:rsidRPr="00717A0A">
        <w:rPr>
          <w:rFonts w:eastAsia="ＭＳ Ｐゴシック" w:cs="Arial"/>
          <w:b/>
          <w:color w:val="000000"/>
          <w:sz w:val="56"/>
          <w:szCs w:val="56"/>
        </w:rPr>
        <w:t>活動報告会</w:t>
      </w:r>
      <w:r w:rsidRPr="00717A0A">
        <w:rPr>
          <w:rFonts w:eastAsia="ＭＳ Ｐゴシック" w:cs="Arial"/>
          <w:b/>
          <w:color w:val="000000"/>
          <w:sz w:val="56"/>
          <w:szCs w:val="56"/>
        </w:rPr>
        <w:t>2012</w:t>
      </w:r>
    </w:p>
    <w:p w:rsidR="00EE3349" w:rsidRDefault="001D4133" w:rsidP="004362BF">
      <w:pPr>
        <w:spacing w:line="0" w:lineRule="atLeast"/>
        <w:jc w:val="center"/>
        <w:rPr>
          <w:rFonts w:eastAsia="ＭＳ Ｐゴシック" w:cs="Arial"/>
          <w:b/>
          <w:color w:val="000000"/>
          <w:sz w:val="40"/>
          <w:szCs w:val="40"/>
        </w:rPr>
      </w:pPr>
      <w:r w:rsidRPr="00717A0A">
        <w:rPr>
          <w:rFonts w:eastAsia="ＭＳ Ｐゴシック" w:cs="Arial"/>
          <w:b/>
          <w:color w:val="000000"/>
          <w:sz w:val="40"/>
          <w:szCs w:val="40"/>
        </w:rPr>
        <w:t>～社会教育・文化施設の救援・復興支援～</w:t>
      </w:r>
    </w:p>
    <w:p w:rsidR="004247CF" w:rsidRPr="004362BF" w:rsidRDefault="004247CF" w:rsidP="004247CF">
      <w:pPr>
        <w:spacing w:line="0" w:lineRule="atLeast"/>
        <w:rPr>
          <w:rFonts w:eastAsia="ＭＳ Ｐゴシック" w:cs="Arial"/>
          <w:color w:val="000000"/>
          <w:sz w:val="16"/>
          <w:szCs w:val="16"/>
        </w:rPr>
      </w:pPr>
    </w:p>
    <w:p w:rsidR="004247CF" w:rsidRPr="004247CF" w:rsidRDefault="004247CF" w:rsidP="004362BF">
      <w:pPr>
        <w:spacing w:line="0" w:lineRule="atLeast"/>
        <w:jc w:val="center"/>
        <w:rPr>
          <w:rFonts w:eastAsia="ＭＳ Ｐゴシック" w:cs="Arial"/>
          <w:b/>
          <w:color w:val="000000"/>
          <w:sz w:val="24"/>
        </w:rPr>
      </w:pPr>
      <w:r>
        <w:rPr>
          <w:rFonts w:eastAsia="ＭＳ Ｐゴシック" w:cs="Arial" w:hint="eastAsia"/>
          <w:b/>
          <w:color w:val="000000"/>
          <w:sz w:val="24"/>
        </w:rPr>
        <w:t>＜</w:t>
      </w:r>
      <w:r w:rsidRPr="004247CF">
        <w:rPr>
          <w:rFonts w:eastAsia="ＭＳ Ｐゴシック" w:cs="Arial" w:hint="eastAsia"/>
          <w:b/>
          <w:color w:val="000000"/>
          <w:sz w:val="24"/>
        </w:rPr>
        <w:t>主催：</w:t>
      </w:r>
      <w:r w:rsidRPr="004247CF">
        <w:rPr>
          <w:rFonts w:eastAsia="ＭＳ Ｐゴシック" w:cs="Arial" w:hint="eastAsia"/>
          <w:b/>
          <w:color w:val="000000"/>
          <w:sz w:val="24"/>
        </w:rPr>
        <w:t>saveMLAK</w:t>
      </w:r>
      <w:r>
        <w:rPr>
          <w:rFonts w:eastAsia="ＭＳ Ｐゴシック" w:cs="Arial" w:hint="eastAsia"/>
          <w:b/>
          <w:color w:val="000000"/>
          <w:sz w:val="24"/>
        </w:rPr>
        <w:t>プロジェクト</w:t>
      </w:r>
      <w:r>
        <w:rPr>
          <w:rFonts w:eastAsia="ＭＳ Ｐゴシック" w:cs="Arial" w:hint="eastAsia"/>
          <w:b/>
          <w:color w:val="000000"/>
          <w:sz w:val="24"/>
        </w:rPr>
        <w:t xml:space="preserve"> / </w:t>
      </w:r>
      <w:r w:rsidRPr="004247CF">
        <w:rPr>
          <w:rFonts w:eastAsia="ＭＳ Ｐゴシック" w:cs="Arial" w:hint="eastAsia"/>
          <w:b/>
          <w:color w:val="000000"/>
          <w:sz w:val="24"/>
        </w:rPr>
        <w:t>共催：エル・ライブラリー</w:t>
      </w:r>
      <w:r>
        <w:rPr>
          <w:rFonts w:eastAsia="ＭＳ Ｐゴシック" w:cs="Arial" w:hint="eastAsia"/>
          <w:b/>
          <w:color w:val="000000"/>
          <w:sz w:val="24"/>
        </w:rPr>
        <w:t>＞</w:t>
      </w:r>
    </w:p>
    <w:p w:rsidR="004362BF" w:rsidRDefault="004362BF" w:rsidP="004362BF">
      <w:pPr>
        <w:spacing w:line="0" w:lineRule="atLeast"/>
        <w:rPr>
          <w:rFonts w:eastAsia="ＭＳ Ｐゴシック" w:cs="Arial"/>
          <w:color w:val="000000"/>
          <w:sz w:val="16"/>
          <w:szCs w:val="16"/>
        </w:rPr>
      </w:pPr>
    </w:p>
    <w:p w:rsidR="004247CF" w:rsidRPr="004362BF" w:rsidRDefault="004247CF" w:rsidP="004362BF">
      <w:pPr>
        <w:spacing w:line="0" w:lineRule="atLeast"/>
        <w:rPr>
          <w:rFonts w:eastAsia="ＭＳ Ｐゴシック" w:cs="Arial"/>
          <w:color w:val="000000"/>
          <w:sz w:val="16"/>
          <w:szCs w:val="16"/>
        </w:rPr>
      </w:pPr>
    </w:p>
    <w:p w:rsidR="0090470D" w:rsidRDefault="00EA4FF6" w:rsidP="00EA4FF6">
      <w:pPr>
        <w:spacing w:line="0" w:lineRule="atLeast"/>
        <w:ind w:firstLineChars="133" w:firstLine="426"/>
        <w:jc w:val="left"/>
        <w:rPr>
          <w:rFonts w:eastAsia="ＭＳ Ｐゴシック"/>
          <w:sz w:val="32"/>
          <w:szCs w:val="32"/>
        </w:rPr>
      </w:pPr>
      <w:r>
        <w:rPr>
          <w:rFonts w:eastAsia="ＭＳ Ｐゴシック" w:hint="eastAsia"/>
          <w:sz w:val="32"/>
          <w:szCs w:val="32"/>
        </w:rPr>
        <w:t>【</w:t>
      </w:r>
      <w:r w:rsidR="0090470D" w:rsidRPr="00986348">
        <w:rPr>
          <w:rFonts w:eastAsia="ＭＳ Ｐゴシック" w:hint="eastAsia"/>
          <w:sz w:val="32"/>
          <w:szCs w:val="32"/>
        </w:rPr>
        <w:t>日</w:t>
      </w:r>
      <w:r>
        <w:rPr>
          <w:rFonts w:eastAsia="ＭＳ Ｐゴシック" w:hint="eastAsia"/>
          <w:sz w:val="32"/>
          <w:szCs w:val="32"/>
        </w:rPr>
        <w:t xml:space="preserve">　</w:t>
      </w:r>
      <w:r w:rsidR="0090470D" w:rsidRPr="00986348">
        <w:rPr>
          <w:rFonts w:eastAsia="ＭＳ Ｐゴシック" w:hint="eastAsia"/>
          <w:sz w:val="32"/>
          <w:szCs w:val="32"/>
        </w:rPr>
        <w:t>時</w:t>
      </w:r>
      <w:r>
        <w:rPr>
          <w:rFonts w:eastAsia="ＭＳ Ｐゴシック" w:hint="eastAsia"/>
          <w:sz w:val="32"/>
          <w:szCs w:val="32"/>
        </w:rPr>
        <w:t>】</w:t>
      </w:r>
      <w:r w:rsidR="00CD694D">
        <w:rPr>
          <w:rFonts w:eastAsia="ＭＳ Ｐゴシック" w:hint="eastAsia"/>
          <w:sz w:val="32"/>
          <w:szCs w:val="32"/>
        </w:rPr>
        <w:t xml:space="preserve">　</w:t>
      </w:r>
      <w:r w:rsidR="0090470D" w:rsidRPr="00986348">
        <w:rPr>
          <w:rFonts w:eastAsia="ＭＳ Ｐゴシック" w:hint="eastAsia"/>
          <w:sz w:val="32"/>
          <w:szCs w:val="32"/>
        </w:rPr>
        <w:t>2012</w:t>
      </w:r>
      <w:r w:rsidR="0090470D" w:rsidRPr="00986348">
        <w:rPr>
          <w:rFonts w:eastAsia="ＭＳ Ｐゴシック" w:hint="eastAsia"/>
          <w:sz w:val="32"/>
          <w:szCs w:val="32"/>
        </w:rPr>
        <w:t>年</w:t>
      </w:r>
      <w:r w:rsidR="0090470D" w:rsidRPr="00986348">
        <w:rPr>
          <w:rFonts w:eastAsia="ＭＳ Ｐゴシック" w:hint="eastAsia"/>
          <w:sz w:val="32"/>
          <w:szCs w:val="32"/>
        </w:rPr>
        <w:t>7</w:t>
      </w:r>
      <w:r w:rsidR="0090470D" w:rsidRPr="00986348">
        <w:rPr>
          <w:rFonts w:eastAsia="ＭＳ Ｐゴシック" w:hint="eastAsia"/>
          <w:sz w:val="32"/>
          <w:szCs w:val="32"/>
        </w:rPr>
        <w:t>月</w:t>
      </w:r>
      <w:r w:rsidR="0090470D" w:rsidRPr="00986348">
        <w:rPr>
          <w:rFonts w:eastAsia="ＭＳ Ｐゴシック" w:hint="eastAsia"/>
          <w:sz w:val="32"/>
          <w:szCs w:val="32"/>
        </w:rPr>
        <w:t>1</w:t>
      </w:r>
      <w:r w:rsidR="0090470D" w:rsidRPr="00986348">
        <w:rPr>
          <w:rFonts w:eastAsia="ＭＳ Ｐゴシック" w:hint="eastAsia"/>
          <w:sz w:val="32"/>
          <w:szCs w:val="32"/>
        </w:rPr>
        <w:t xml:space="preserve">日（日）　</w:t>
      </w:r>
      <w:r w:rsidR="0090470D" w:rsidRPr="00986348">
        <w:rPr>
          <w:rFonts w:eastAsia="ＭＳ Ｐゴシック" w:hint="eastAsia"/>
          <w:sz w:val="32"/>
          <w:szCs w:val="32"/>
        </w:rPr>
        <w:t>13</w:t>
      </w:r>
      <w:r w:rsidR="0090470D" w:rsidRPr="00986348">
        <w:rPr>
          <w:rFonts w:eastAsia="ＭＳ Ｐゴシック" w:hint="eastAsia"/>
          <w:sz w:val="32"/>
          <w:szCs w:val="32"/>
        </w:rPr>
        <w:t>：</w:t>
      </w:r>
      <w:r w:rsidR="0090470D" w:rsidRPr="00986348">
        <w:rPr>
          <w:rFonts w:eastAsia="ＭＳ Ｐゴシック" w:hint="eastAsia"/>
          <w:sz w:val="32"/>
          <w:szCs w:val="32"/>
        </w:rPr>
        <w:t>00</w:t>
      </w:r>
      <w:r w:rsidR="0090470D" w:rsidRPr="00986348">
        <w:rPr>
          <w:rFonts w:eastAsia="ＭＳ Ｐゴシック" w:hint="eastAsia"/>
          <w:sz w:val="32"/>
          <w:szCs w:val="32"/>
        </w:rPr>
        <w:t xml:space="preserve">　～　</w:t>
      </w:r>
      <w:r w:rsidR="0090470D" w:rsidRPr="00986348">
        <w:rPr>
          <w:rFonts w:eastAsia="ＭＳ Ｐゴシック" w:hint="eastAsia"/>
          <w:sz w:val="32"/>
          <w:szCs w:val="32"/>
        </w:rPr>
        <w:t>17</w:t>
      </w:r>
      <w:r w:rsidR="0090470D" w:rsidRPr="00986348">
        <w:rPr>
          <w:rFonts w:eastAsia="ＭＳ Ｐゴシック" w:hint="eastAsia"/>
          <w:sz w:val="32"/>
          <w:szCs w:val="32"/>
        </w:rPr>
        <w:t>：</w:t>
      </w:r>
      <w:r w:rsidR="0090470D" w:rsidRPr="00986348">
        <w:rPr>
          <w:rFonts w:eastAsia="ＭＳ Ｐゴシック" w:hint="eastAsia"/>
          <w:sz w:val="32"/>
          <w:szCs w:val="32"/>
        </w:rPr>
        <w:t>00</w:t>
      </w:r>
    </w:p>
    <w:p w:rsidR="00EA4FF6" w:rsidRPr="004362BF" w:rsidRDefault="00EA4FF6" w:rsidP="00EA4FF6">
      <w:pPr>
        <w:spacing w:line="0" w:lineRule="atLeast"/>
        <w:rPr>
          <w:rFonts w:eastAsia="ＭＳ Ｐゴシック" w:cs="Arial"/>
          <w:color w:val="000000"/>
          <w:sz w:val="16"/>
          <w:szCs w:val="16"/>
        </w:rPr>
      </w:pPr>
    </w:p>
    <w:p w:rsidR="00EA4FF6" w:rsidRPr="00EA4FF6" w:rsidRDefault="00EA4FF6" w:rsidP="00F32D33">
      <w:pPr>
        <w:spacing w:beforeLines="50" w:line="0" w:lineRule="atLeast"/>
        <w:ind w:leftChars="153" w:left="2048" w:hangingChars="675" w:hanging="1620"/>
        <w:rPr>
          <w:rFonts w:eastAsia="ＭＳ Ｐゴシック" w:hAnsi="Century"/>
          <w:b/>
          <w:sz w:val="22"/>
          <w:szCs w:val="22"/>
        </w:rPr>
      </w:pPr>
      <w:r w:rsidRPr="0090470D">
        <w:rPr>
          <w:rFonts w:eastAsia="ＭＳ Ｐゴシック" w:hint="eastAsia"/>
          <w:sz w:val="24"/>
        </w:rPr>
        <w:t>【東京会場】</w:t>
      </w:r>
      <w:r w:rsidR="00CD694D">
        <w:rPr>
          <w:rFonts w:eastAsia="ＭＳ Ｐゴシック" w:hint="eastAsia"/>
          <w:sz w:val="24"/>
        </w:rPr>
        <w:t xml:space="preserve">　</w:t>
      </w:r>
      <w:r w:rsidRPr="0090470D">
        <w:rPr>
          <w:rFonts w:eastAsia="ＭＳ Ｐゴシック" w:hint="eastAsia"/>
          <w:b/>
          <w:sz w:val="24"/>
        </w:rPr>
        <w:t xml:space="preserve">東京国立近代美術館　</w:t>
      </w:r>
      <w:r w:rsidR="009D32AE">
        <w:rPr>
          <w:rFonts w:eastAsia="ＭＳ Ｐゴシック" w:hint="eastAsia"/>
          <w:b/>
          <w:sz w:val="24"/>
        </w:rPr>
        <w:t xml:space="preserve">　</w:t>
      </w:r>
      <w:r w:rsidRPr="0090470D">
        <w:rPr>
          <w:rFonts w:eastAsia="ＭＳ Ｐゴシック" w:hint="eastAsia"/>
          <w:b/>
          <w:sz w:val="24"/>
        </w:rPr>
        <w:t>講堂</w:t>
      </w:r>
      <w:r>
        <w:rPr>
          <w:rFonts w:eastAsia="ＭＳ Ｐゴシック" w:hint="eastAsia"/>
          <w:b/>
          <w:sz w:val="24"/>
        </w:rPr>
        <w:br/>
      </w:r>
      <w:r w:rsidRPr="00EA4FF6">
        <w:rPr>
          <w:rFonts w:eastAsia="ＭＳ Ｐゴシック" w:hAnsi="ＭＳ 明朝" w:hint="eastAsia"/>
          <w:sz w:val="22"/>
          <w:szCs w:val="22"/>
        </w:rPr>
        <w:t>東京都千代田区北の丸公園</w:t>
      </w:r>
      <w:r w:rsidRPr="00EA4FF6">
        <w:rPr>
          <w:rFonts w:eastAsia="ＭＳ Ｐゴシック" w:hAnsi="ＭＳ 明朝" w:hint="eastAsia"/>
          <w:sz w:val="22"/>
          <w:szCs w:val="22"/>
        </w:rPr>
        <w:t>3-1</w:t>
      </w:r>
      <w:r w:rsidRPr="00EA4FF6">
        <w:rPr>
          <w:rFonts w:eastAsia="ＭＳ Ｐゴシック" w:hAnsi="ＭＳ 明朝" w:hint="eastAsia"/>
          <w:sz w:val="22"/>
          <w:szCs w:val="22"/>
        </w:rPr>
        <w:t xml:space="preserve">　（最寄駅：東京メトロ東西線　　竹橋駅）</w:t>
      </w:r>
    </w:p>
    <w:p w:rsidR="00EA4FF6" w:rsidRPr="00EA4FF6" w:rsidRDefault="00EA4FF6" w:rsidP="00F32D33">
      <w:pPr>
        <w:spacing w:beforeLines="50" w:line="0" w:lineRule="atLeast"/>
        <w:ind w:leftChars="153" w:left="2048" w:hangingChars="675" w:hanging="1620"/>
        <w:rPr>
          <w:rFonts w:eastAsia="ＭＳ Ｐゴシック"/>
          <w:sz w:val="22"/>
          <w:szCs w:val="22"/>
        </w:rPr>
      </w:pPr>
      <w:r w:rsidRPr="0090470D">
        <w:rPr>
          <w:rFonts w:eastAsia="ＭＳ Ｐゴシック" w:hint="eastAsia"/>
          <w:sz w:val="24"/>
        </w:rPr>
        <w:t xml:space="preserve">【大阪会場】　</w:t>
      </w:r>
      <w:r w:rsidRPr="0090470D">
        <w:rPr>
          <w:rFonts w:eastAsia="ＭＳ Ｐゴシック" w:hint="eastAsia"/>
          <w:b/>
          <w:sz w:val="24"/>
        </w:rPr>
        <w:t>エル・おおさか（大阪府立労働センター）</w:t>
      </w:r>
      <w:r w:rsidR="009D32AE">
        <w:rPr>
          <w:rFonts w:eastAsia="ＭＳ Ｐゴシック" w:hint="eastAsia"/>
          <w:b/>
          <w:sz w:val="24"/>
        </w:rPr>
        <w:t xml:space="preserve">　</w:t>
      </w:r>
      <w:r w:rsidR="003052CB">
        <w:rPr>
          <w:rFonts w:eastAsia="ＭＳ Ｐゴシック" w:hint="eastAsia"/>
          <w:b/>
          <w:sz w:val="24"/>
        </w:rPr>
        <w:t xml:space="preserve">　</w:t>
      </w:r>
      <w:r w:rsidRPr="0090470D">
        <w:rPr>
          <w:rFonts w:eastAsia="ＭＳ Ｐゴシック" w:hint="eastAsia"/>
          <w:b/>
          <w:sz w:val="24"/>
        </w:rPr>
        <w:t>南館</w:t>
      </w:r>
      <w:r w:rsidRPr="0090470D">
        <w:rPr>
          <w:rFonts w:eastAsia="ＭＳ Ｐゴシック" w:hAnsi="Century" w:hint="eastAsia"/>
          <w:b/>
          <w:sz w:val="24"/>
        </w:rPr>
        <w:t>101</w:t>
      </w:r>
      <w:r w:rsidRPr="0090470D">
        <w:rPr>
          <w:rFonts w:eastAsia="ＭＳ Ｐゴシック" w:hint="eastAsia"/>
          <w:b/>
          <w:sz w:val="24"/>
        </w:rPr>
        <w:t>号室</w:t>
      </w:r>
      <w:r>
        <w:rPr>
          <w:rFonts w:eastAsia="ＭＳ Ｐゴシック"/>
          <w:sz w:val="24"/>
        </w:rPr>
        <w:br/>
      </w:r>
      <w:r w:rsidRPr="00EA4FF6">
        <w:rPr>
          <w:rFonts w:eastAsia="ＭＳ Ｐゴシック" w:hint="eastAsia"/>
          <w:sz w:val="22"/>
          <w:szCs w:val="22"/>
        </w:rPr>
        <w:t>大阪府</w:t>
      </w:r>
      <w:r w:rsidRPr="00EA4FF6">
        <w:rPr>
          <w:rFonts w:eastAsia="ＭＳ Ｐゴシック"/>
          <w:sz w:val="22"/>
          <w:szCs w:val="22"/>
        </w:rPr>
        <w:t>大阪市中央区北浜東</w:t>
      </w:r>
      <w:r w:rsidRPr="00EA4FF6">
        <w:rPr>
          <w:rFonts w:eastAsia="ＭＳ Ｐゴシック" w:hint="eastAsia"/>
          <w:sz w:val="22"/>
          <w:szCs w:val="22"/>
        </w:rPr>
        <w:t>3-14</w:t>
      </w:r>
      <w:r w:rsidRPr="00EA4FF6">
        <w:rPr>
          <w:rFonts w:eastAsia="ＭＳ Ｐゴシック" w:hint="eastAsia"/>
          <w:sz w:val="22"/>
          <w:szCs w:val="22"/>
        </w:rPr>
        <w:t xml:space="preserve">　</w:t>
      </w:r>
      <w:r w:rsidRPr="00EA4FF6">
        <w:rPr>
          <w:rFonts w:eastAsia="ＭＳ Ｐゴシック"/>
          <w:sz w:val="22"/>
          <w:szCs w:val="22"/>
        </w:rPr>
        <w:t>エル・おおさか</w:t>
      </w:r>
      <w:r w:rsidRPr="00EA4FF6">
        <w:rPr>
          <w:rFonts w:eastAsia="ＭＳ Ｐゴシック" w:hint="eastAsia"/>
          <w:sz w:val="22"/>
          <w:szCs w:val="22"/>
        </w:rPr>
        <w:t>（大阪</w:t>
      </w:r>
      <w:r w:rsidRPr="00EA4FF6">
        <w:rPr>
          <w:rFonts w:eastAsia="ＭＳ Ｐゴシック"/>
          <w:sz w:val="22"/>
          <w:szCs w:val="22"/>
        </w:rPr>
        <w:t>府立労働センター</w:t>
      </w:r>
      <w:r w:rsidRPr="00EA4FF6">
        <w:rPr>
          <w:rFonts w:eastAsia="ＭＳ Ｐゴシック" w:hint="eastAsia"/>
          <w:sz w:val="22"/>
          <w:szCs w:val="22"/>
        </w:rPr>
        <w:t>）</w:t>
      </w:r>
      <w:r w:rsidRPr="00EA4FF6">
        <w:rPr>
          <w:rFonts w:eastAsia="ＭＳ Ｐゴシック"/>
          <w:sz w:val="22"/>
          <w:szCs w:val="22"/>
        </w:rPr>
        <w:br/>
      </w:r>
      <w:r w:rsidRPr="00EA4FF6">
        <w:rPr>
          <w:rFonts w:eastAsia="ＭＳ Ｐゴシック" w:hint="eastAsia"/>
          <w:sz w:val="22"/>
          <w:szCs w:val="22"/>
        </w:rPr>
        <w:t>（最寄駅：大阪市営地下鉄谷町線</w:t>
      </w:r>
      <w:r w:rsidRPr="00EA4FF6">
        <w:rPr>
          <w:rFonts w:eastAsia="ＭＳ Ｐゴシック" w:hint="eastAsia"/>
          <w:sz w:val="22"/>
          <w:szCs w:val="22"/>
        </w:rPr>
        <w:t xml:space="preserve"> / </w:t>
      </w:r>
      <w:r w:rsidRPr="00EA4FF6">
        <w:rPr>
          <w:rFonts w:eastAsia="ＭＳ Ｐゴシック" w:hint="eastAsia"/>
          <w:sz w:val="22"/>
          <w:szCs w:val="22"/>
        </w:rPr>
        <w:t>京阪電鉄　　天満橋駅）</w:t>
      </w:r>
    </w:p>
    <w:p w:rsidR="00EA4FF6" w:rsidRPr="004362BF" w:rsidRDefault="00EA4FF6" w:rsidP="004362BF">
      <w:pPr>
        <w:spacing w:line="0" w:lineRule="atLeast"/>
        <w:rPr>
          <w:rFonts w:eastAsia="ＭＳ Ｐゴシック" w:cs="Arial"/>
          <w:color w:val="000000"/>
          <w:sz w:val="16"/>
          <w:szCs w:val="16"/>
        </w:rPr>
      </w:pPr>
    </w:p>
    <w:p w:rsidR="00317B17" w:rsidRDefault="00317B17" w:rsidP="004362BF">
      <w:pPr>
        <w:spacing w:line="0" w:lineRule="atLeast"/>
        <w:rPr>
          <w:rFonts w:eastAsia="ＭＳ Ｐゴシック" w:cs="Arial"/>
          <w:color w:val="000000"/>
          <w:sz w:val="16"/>
          <w:szCs w:val="16"/>
        </w:rPr>
      </w:pPr>
    </w:p>
    <w:p w:rsidR="0090470D" w:rsidRPr="00717A0A" w:rsidRDefault="0090470D" w:rsidP="004362BF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717A0A">
        <w:rPr>
          <w:rFonts w:ascii="ＭＳ Ｐ明朝" w:eastAsia="ＭＳ Ｐ明朝" w:hAnsi="ＭＳ Ｐ明朝" w:hint="eastAsia"/>
          <w:sz w:val="20"/>
          <w:szCs w:val="20"/>
        </w:rPr>
        <w:t>東日本大震災で大きな被害を受けた博物館・美術館（</w:t>
      </w:r>
      <w:r w:rsidRPr="00717A0A">
        <w:rPr>
          <w:rFonts w:ascii="ＭＳ Ｐ明朝" w:eastAsia="ＭＳ Ｐ明朝" w:hAnsi="ＭＳ Ｐ明朝"/>
          <w:sz w:val="20"/>
          <w:szCs w:val="20"/>
        </w:rPr>
        <w:t>M</w:t>
      </w:r>
      <w:r w:rsidRPr="00717A0A">
        <w:rPr>
          <w:rFonts w:ascii="ＭＳ Ｐ明朝" w:eastAsia="ＭＳ Ｐ明朝" w:hAnsi="ＭＳ Ｐ明朝" w:hint="eastAsia"/>
          <w:sz w:val="20"/>
          <w:szCs w:val="20"/>
        </w:rPr>
        <w:t>）、図書館（</w:t>
      </w:r>
      <w:r w:rsidRPr="00717A0A">
        <w:rPr>
          <w:rFonts w:ascii="ＭＳ Ｐ明朝" w:eastAsia="ＭＳ Ｐ明朝" w:hAnsi="ＭＳ Ｐ明朝"/>
          <w:sz w:val="20"/>
          <w:szCs w:val="20"/>
        </w:rPr>
        <w:t>L</w:t>
      </w:r>
      <w:r w:rsidRPr="00717A0A">
        <w:rPr>
          <w:rFonts w:ascii="ＭＳ Ｐ明朝" w:eastAsia="ＭＳ Ｐ明朝" w:hAnsi="ＭＳ Ｐ明朝" w:hint="eastAsia"/>
          <w:sz w:val="20"/>
          <w:szCs w:val="20"/>
        </w:rPr>
        <w:t>）、文書館（</w:t>
      </w:r>
      <w:r w:rsidRPr="00717A0A">
        <w:rPr>
          <w:rFonts w:ascii="ＭＳ Ｐ明朝" w:eastAsia="ＭＳ Ｐ明朝" w:hAnsi="ＭＳ Ｐ明朝"/>
          <w:sz w:val="20"/>
          <w:szCs w:val="20"/>
        </w:rPr>
        <w:t>A</w:t>
      </w:r>
      <w:r w:rsidRPr="00717A0A">
        <w:rPr>
          <w:rFonts w:ascii="ＭＳ Ｐ明朝" w:eastAsia="ＭＳ Ｐ明朝" w:hAnsi="ＭＳ Ｐ明朝" w:hint="eastAsia"/>
          <w:sz w:val="20"/>
          <w:szCs w:val="20"/>
        </w:rPr>
        <w:t>）、公民館（</w:t>
      </w:r>
      <w:r w:rsidRPr="00717A0A">
        <w:rPr>
          <w:rFonts w:ascii="ＭＳ Ｐ明朝" w:eastAsia="ＭＳ Ｐ明朝" w:hAnsi="ＭＳ Ｐ明朝"/>
          <w:sz w:val="20"/>
          <w:szCs w:val="20"/>
        </w:rPr>
        <w:t>K</w:t>
      </w:r>
      <w:r w:rsidRPr="00717A0A">
        <w:rPr>
          <w:rFonts w:ascii="ＭＳ Ｐ明朝" w:eastAsia="ＭＳ Ｐ明朝" w:hAnsi="ＭＳ Ｐ明朝" w:hint="eastAsia"/>
          <w:sz w:val="20"/>
          <w:szCs w:val="20"/>
        </w:rPr>
        <w:t>）などの社会教育・文化施設の救済・復興支援活動を行うため有志で結成した</w:t>
      </w:r>
      <w:r w:rsidRPr="00717A0A">
        <w:rPr>
          <w:rFonts w:ascii="ＭＳ Ｐ明朝" w:eastAsia="ＭＳ Ｐ明朝" w:hAnsi="ＭＳ Ｐ明朝"/>
          <w:sz w:val="20"/>
          <w:szCs w:val="20"/>
        </w:rPr>
        <w:t>saveMLAK</w:t>
      </w:r>
      <w:r w:rsidRPr="00717A0A">
        <w:rPr>
          <w:rFonts w:ascii="ＭＳ Ｐ明朝" w:eastAsia="ＭＳ Ｐ明朝" w:hAnsi="ＭＳ Ｐ明朝" w:hint="eastAsia"/>
          <w:sz w:val="20"/>
          <w:szCs w:val="20"/>
        </w:rPr>
        <w:t>（セーブ・ムラック）の活動が始まって一年</w:t>
      </w:r>
      <w:r>
        <w:rPr>
          <w:rFonts w:ascii="ＭＳ Ｐ明朝" w:eastAsia="ＭＳ Ｐ明朝" w:hAnsi="ＭＳ Ｐ明朝" w:hint="eastAsia"/>
          <w:sz w:val="20"/>
          <w:szCs w:val="20"/>
        </w:rPr>
        <w:t>が経ちました</w:t>
      </w:r>
      <w:r w:rsidRPr="00717A0A">
        <w:rPr>
          <w:rFonts w:ascii="ＭＳ Ｐ明朝" w:eastAsia="ＭＳ Ｐ明朝" w:hAnsi="ＭＳ Ｐ明朝" w:hint="eastAsia"/>
          <w:sz w:val="20"/>
          <w:szCs w:val="20"/>
        </w:rPr>
        <w:t>。</w:t>
      </w:r>
    </w:p>
    <w:p w:rsidR="0090470D" w:rsidRPr="00717A0A" w:rsidRDefault="0090470D" w:rsidP="004362BF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717A0A">
        <w:rPr>
          <w:rFonts w:ascii="ＭＳ Ｐ明朝" w:eastAsia="ＭＳ Ｐ明朝" w:hAnsi="ＭＳ Ｐ明朝" w:hint="eastAsia"/>
          <w:sz w:val="20"/>
          <w:szCs w:val="20"/>
        </w:rPr>
        <w:t>この間に取り組んできた活動を振り返り、今後の活動に向けて必要なこと・必要とされていることをまとめ直し、具体的な取り組みの基盤を再確認したいと考えます。</w:t>
      </w:r>
    </w:p>
    <w:p w:rsidR="0090470D" w:rsidRDefault="0090470D" w:rsidP="004362BF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717A0A">
        <w:rPr>
          <w:rFonts w:ascii="ＭＳ Ｐ明朝" w:eastAsia="ＭＳ Ｐ明朝" w:hAnsi="ＭＳ Ｐ明朝" w:hint="eastAsia"/>
          <w:sz w:val="20"/>
          <w:szCs w:val="20"/>
        </w:rPr>
        <w:t>また、この機会に社会教育・文化施設に対する支援活動を継続することの重要性を共有し、各地で関心を寄せ続け、協力し合う参画者のネットワークをさらに広げたいと考えます。みなさまのご参加をお待ち申し上げております。</w:t>
      </w:r>
    </w:p>
    <w:p w:rsidR="004247CF" w:rsidRDefault="004247CF" w:rsidP="004247CF">
      <w:pPr>
        <w:spacing w:line="0" w:lineRule="atLeast"/>
        <w:rPr>
          <w:rFonts w:eastAsia="ＭＳ Ｐゴシック" w:cs="Arial"/>
          <w:color w:val="000000"/>
          <w:sz w:val="16"/>
          <w:szCs w:val="16"/>
        </w:rPr>
      </w:pPr>
    </w:p>
    <w:p w:rsidR="00A22FC2" w:rsidRDefault="00A22FC2" w:rsidP="004247CF">
      <w:pPr>
        <w:spacing w:line="0" w:lineRule="atLeast"/>
        <w:rPr>
          <w:rFonts w:eastAsia="ＭＳ Ｐゴシック" w:cs="Arial"/>
          <w:color w:val="000000"/>
          <w:sz w:val="16"/>
          <w:szCs w:val="16"/>
        </w:rPr>
      </w:pPr>
    </w:p>
    <w:p w:rsidR="0090470D" w:rsidRPr="0090470D" w:rsidRDefault="0090470D" w:rsidP="004362BF">
      <w:pPr>
        <w:rPr>
          <w:rFonts w:eastAsia="ＭＳ Ｐゴシック"/>
          <w:b/>
          <w:sz w:val="24"/>
        </w:rPr>
      </w:pPr>
      <w:r w:rsidRPr="0090470D">
        <w:rPr>
          <w:rFonts w:eastAsia="ＭＳ Ｐゴシック" w:hint="eastAsia"/>
          <w:b/>
          <w:sz w:val="24"/>
        </w:rPr>
        <w:t>◆プログラム（予定）</w:t>
      </w:r>
    </w:p>
    <w:p w:rsidR="0090470D" w:rsidRPr="0090470D" w:rsidRDefault="0090470D" w:rsidP="00326D43">
      <w:pPr>
        <w:ind w:leftChars="152" w:left="426"/>
        <w:rPr>
          <w:rFonts w:eastAsia="ＭＳ Ｐゴシック"/>
          <w:sz w:val="24"/>
        </w:rPr>
      </w:pPr>
      <w:r w:rsidRPr="0090470D">
        <w:rPr>
          <w:rFonts w:eastAsia="ＭＳ Ｐゴシック" w:hint="eastAsia"/>
          <w:sz w:val="24"/>
        </w:rPr>
        <w:t>saveMLAK</w:t>
      </w:r>
      <w:r w:rsidR="00A616A1">
        <w:rPr>
          <w:rFonts w:eastAsia="ＭＳ Ｐゴシック" w:hint="eastAsia"/>
          <w:sz w:val="24"/>
        </w:rPr>
        <w:t>プロジェクト</w:t>
      </w:r>
      <w:r w:rsidRPr="0090470D">
        <w:rPr>
          <w:rFonts w:eastAsia="ＭＳ Ｐゴシック" w:hint="eastAsia"/>
          <w:sz w:val="24"/>
        </w:rPr>
        <w:t>メンバーによる活動報告</w:t>
      </w:r>
      <w:r w:rsidR="004362BF">
        <w:rPr>
          <w:rFonts w:eastAsia="ＭＳ Ｐゴシック" w:hint="eastAsia"/>
          <w:sz w:val="24"/>
        </w:rPr>
        <w:t>、</w:t>
      </w:r>
      <w:r w:rsidRPr="0090470D">
        <w:rPr>
          <w:rFonts w:eastAsia="ＭＳ Ｐゴシック" w:hint="eastAsia"/>
          <w:sz w:val="24"/>
        </w:rPr>
        <w:t>パネル・ディスカッション　他</w:t>
      </w:r>
    </w:p>
    <w:p w:rsidR="004247CF" w:rsidRPr="004362BF" w:rsidRDefault="004247CF" w:rsidP="004247CF">
      <w:pPr>
        <w:spacing w:line="0" w:lineRule="atLeast"/>
        <w:rPr>
          <w:rFonts w:eastAsia="ＭＳ Ｐゴシック" w:cs="Arial"/>
          <w:color w:val="000000"/>
          <w:sz w:val="16"/>
          <w:szCs w:val="16"/>
        </w:rPr>
      </w:pPr>
    </w:p>
    <w:p w:rsidR="004148EC" w:rsidRPr="0090470D" w:rsidRDefault="0090470D" w:rsidP="004362BF">
      <w:pPr>
        <w:rPr>
          <w:rFonts w:eastAsia="ＭＳ Ｐゴシック"/>
          <w:b/>
          <w:sz w:val="24"/>
        </w:rPr>
      </w:pPr>
      <w:r w:rsidRPr="0090470D">
        <w:rPr>
          <w:rFonts w:eastAsia="ＭＳ Ｐゴシック" w:hint="eastAsia"/>
          <w:b/>
          <w:sz w:val="24"/>
        </w:rPr>
        <w:t>◆参加</w:t>
      </w:r>
      <w:r>
        <w:rPr>
          <w:rFonts w:eastAsia="ＭＳ Ｐゴシック" w:hint="eastAsia"/>
          <w:b/>
          <w:sz w:val="24"/>
        </w:rPr>
        <w:t>申込み</w:t>
      </w:r>
      <w:r w:rsidRPr="0090470D">
        <w:rPr>
          <w:rFonts w:eastAsia="ＭＳ Ｐゴシック" w:hint="eastAsia"/>
          <w:b/>
          <w:sz w:val="24"/>
        </w:rPr>
        <w:t>方法</w:t>
      </w:r>
    </w:p>
    <w:p w:rsidR="00326D43" w:rsidRPr="00326D43" w:rsidRDefault="00EA4920" w:rsidP="00326D43">
      <w:pPr>
        <w:ind w:leftChars="152" w:left="426"/>
        <w:rPr>
          <w:rFonts w:eastAsia="ＭＳ Ｐゴシック"/>
          <w:sz w:val="24"/>
        </w:rPr>
      </w:pPr>
      <w:r>
        <w:rPr>
          <w:rFonts w:eastAsia="ＭＳ Ｐゴシック" w:hint="eastAsia"/>
          <w:sz w:val="24"/>
        </w:rPr>
        <w:t>参加申込みフォーム</w:t>
      </w:r>
      <w:r w:rsidRPr="00EA4920">
        <w:rPr>
          <w:rFonts w:eastAsia="ＭＳ Ｐゴシック"/>
          <w:sz w:val="24"/>
        </w:rPr>
        <w:t>http://bit.ly/saveMLAK2012</w:t>
      </w:r>
      <w:r>
        <w:rPr>
          <w:rFonts w:eastAsia="ＭＳ Ｐゴシック" w:hint="eastAsia"/>
          <w:sz w:val="24"/>
        </w:rPr>
        <w:t xml:space="preserve"> </w:t>
      </w:r>
      <w:r>
        <w:rPr>
          <w:rFonts w:eastAsia="ＭＳ Ｐゴシック" w:hint="eastAsia"/>
          <w:sz w:val="24"/>
        </w:rPr>
        <w:t>よりお申込みください。</w:t>
      </w:r>
    </w:p>
    <w:p w:rsidR="0090470D" w:rsidRPr="0090470D" w:rsidRDefault="0090470D" w:rsidP="00326D43">
      <w:pPr>
        <w:ind w:leftChars="152" w:left="426"/>
        <w:rPr>
          <w:rFonts w:eastAsia="ＭＳ Ｐゴシック"/>
          <w:b/>
          <w:sz w:val="20"/>
          <w:szCs w:val="20"/>
        </w:rPr>
      </w:pPr>
      <w:r w:rsidRPr="004362BF">
        <w:rPr>
          <w:rFonts w:eastAsia="ＭＳ Ｐゴシック" w:hint="eastAsia"/>
          <w:sz w:val="20"/>
          <w:szCs w:val="20"/>
        </w:rPr>
        <w:t>※できる限り事前のお申し込みをお願いいたします。</w:t>
      </w:r>
    </w:p>
    <w:p w:rsidR="004247CF" w:rsidRPr="004362BF" w:rsidRDefault="004247CF" w:rsidP="004247CF">
      <w:pPr>
        <w:spacing w:line="0" w:lineRule="atLeast"/>
        <w:rPr>
          <w:rFonts w:eastAsia="ＭＳ Ｐゴシック" w:cs="Arial"/>
          <w:color w:val="000000"/>
          <w:sz w:val="16"/>
          <w:szCs w:val="16"/>
        </w:rPr>
      </w:pPr>
    </w:p>
    <w:p w:rsidR="0090470D" w:rsidRPr="00594F2A" w:rsidRDefault="00594F2A" w:rsidP="004362BF">
      <w:pPr>
        <w:rPr>
          <w:rFonts w:eastAsia="ＭＳ Ｐゴシック"/>
          <w:b/>
          <w:sz w:val="24"/>
        </w:rPr>
      </w:pPr>
      <w:r w:rsidRPr="00594F2A">
        <w:rPr>
          <w:rFonts w:eastAsia="ＭＳ Ｐゴシック" w:hint="eastAsia"/>
          <w:b/>
          <w:sz w:val="24"/>
        </w:rPr>
        <w:t>◆その他</w:t>
      </w:r>
    </w:p>
    <w:p w:rsidR="004362BF" w:rsidRDefault="00EA4920" w:rsidP="00EA4FF6">
      <w:pPr>
        <w:ind w:leftChars="152" w:left="426"/>
        <w:rPr>
          <w:rFonts w:eastAsia="ＭＳ Ｐゴシック"/>
          <w:sz w:val="24"/>
        </w:rPr>
      </w:pPr>
      <w:r>
        <w:rPr>
          <w:rFonts w:eastAsia="ＭＳ Ｐゴシック" w:hint="eastAsia"/>
          <w:sz w:val="24"/>
        </w:rPr>
        <w:t>最新情報</w:t>
      </w:r>
      <w:bookmarkStart w:id="0" w:name="_GoBack"/>
      <w:bookmarkEnd w:id="0"/>
      <w:r w:rsidR="00326D43">
        <w:rPr>
          <w:rFonts w:eastAsia="ＭＳ Ｐゴシック" w:hint="eastAsia"/>
          <w:sz w:val="24"/>
        </w:rPr>
        <w:t>は</w:t>
      </w:r>
      <w:r w:rsidR="00594F2A" w:rsidRPr="00594F2A">
        <w:rPr>
          <w:rFonts w:eastAsia="ＭＳ Ｐゴシック" w:hint="eastAsia"/>
          <w:sz w:val="24"/>
        </w:rPr>
        <w:t>、</w:t>
      </w:r>
      <w:r w:rsidR="00326D43" w:rsidRPr="00326D43">
        <w:rPr>
          <w:rFonts w:eastAsia="ＭＳ Ｐゴシック"/>
          <w:sz w:val="24"/>
        </w:rPr>
        <w:t>http://savemlak.jp/</w:t>
      </w:r>
      <w:r w:rsidR="008507E0">
        <w:rPr>
          <w:rFonts w:eastAsia="ＭＳ Ｐゴシック"/>
          <w:sz w:val="24"/>
        </w:rPr>
        <w:t>wiki/saveMLAK:Event/201</w:t>
      </w:r>
      <w:r w:rsidR="008507E0">
        <w:rPr>
          <w:rFonts w:eastAsia="ＭＳ Ｐゴシック" w:hint="eastAsia"/>
          <w:sz w:val="24"/>
        </w:rPr>
        <w:t>2</w:t>
      </w:r>
      <w:r w:rsidRPr="00EA4920">
        <w:rPr>
          <w:rFonts w:eastAsia="ＭＳ Ｐゴシック"/>
          <w:sz w:val="24"/>
        </w:rPr>
        <w:t>0701</w:t>
      </w:r>
      <w:r>
        <w:rPr>
          <w:rFonts w:eastAsia="ＭＳ Ｐゴシック" w:hint="eastAsia"/>
          <w:sz w:val="24"/>
        </w:rPr>
        <w:t xml:space="preserve"> </w:t>
      </w:r>
      <w:r w:rsidR="00326D43">
        <w:rPr>
          <w:rFonts w:eastAsia="ＭＳ Ｐゴシック" w:hint="eastAsia"/>
          <w:sz w:val="24"/>
        </w:rPr>
        <w:t>をご覧ください。</w:t>
      </w:r>
    </w:p>
    <w:p w:rsidR="00A22FC2" w:rsidRDefault="00EA4FF6" w:rsidP="004247CF">
      <w:pPr>
        <w:ind w:leftChars="152" w:left="426"/>
        <w:rPr>
          <w:rFonts w:eastAsia="ＭＳ Ｐゴシック" w:hint="eastAsia"/>
          <w:sz w:val="24"/>
        </w:rPr>
      </w:pPr>
      <w:r>
        <w:rPr>
          <w:rFonts w:eastAsia="ＭＳ Ｐゴシック" w:hint="eastAsia"/>
          <w:sz w:val="24"/>
        </w:rPr>
        <w:t>一部会場では、</w:t>
      </w:r>
      <w:r>
        <w:rPr>
          <w:rFonts w:eastAsia="ＭＳ Ｐゴシック" w:hint="eastAsia"/>
          <w:sz w:val="24"/>
        </w:rPr>
        <w:t>saveMLAK</w:t>
      </w:r>
      <w:r>
        <w:rPr>
          <w:rFonts w:eastAsia="ＭＳ Ｐゴシック" w:hint="eastAsia"/>
          <w:sz w:val="24"/>
        </w:rPr>
        <w:t>グッズ</w:t>
      </w:r>
      <w:r w:rsidR="00CF4883">
        <w:rPr>
          <w:rFonts w:eastAsia="ＭＳ Ｐゴシック" w:hint="eastAsia"/>
          <w:sz w:val="24"/>
        </w:rPr>
        <w:t>の</w:t>
      </w:r>
      <w:r>
        <w:rPr>
          <w:rFonts w:eastAsia="ＭＳ Ｐゴシック" w:hint="eastAsia"/>
          <w:sz w:val="24"/>
        </w:rPr>
        <w:t>販売を予定しています。</w:t>
      </w:r>
    </w:p>
    <w:p w:rsidR="00B07B4C" w:rsidRDefault="00B07B4C" w:rsidP="00B07B4C">
      <w:pPr>
        <w:spacing w:line="0" w:lineRule="atLeast"/>
        <w:rPr>
          <w:rFonts w:eastAsia="ＭＳ Ｐゴシック" w:cs="Arial" w:hint="eastAsia"/>
          <w:color w:val="000000"/>
          <w:sz w:val="16"/>
          <w:szCs w:val="16"/>
        </w:rPr>
      </w:pPr>
    </w:p>
    <w:p w:rsidR="00F32D33" w:rsidRDefault="00F32D33" w:rsidP="00B07B4C">
      <w:pPr>
        <w:spacing w:line="0" w:lineRule="atLeast"/>
        <w:rPr>
          <w:rFonts w:eastAsia="ＭＳ Ｐゴシック" w:cs="Arial" w:hint="eastAsia"/>
          <w:color w:val="000000"/>
          <w:sz w:val="20"/>
          <w:szCs w:val="20"/>
        </w:rPr>
      </w:pPr>
      <w:r>
        <w:rPr>
          <w:rFonts w:eastAsia="ＭＳ Ｐゴシック" w:cs="Arial" w:hint="eastAsia"/>
          <w:color w:val="000000"/>
          <w:sz w:val="20"/>
          <w:szCs w:val="20"/>
        </w:rPr>
        <w:t>&lt;</w:t>
      </w:r>
      <w:r>
        <w:rPr>
          <w:rFonts w:eastAsia="ＭＳ Ｐゴシック" w:cs="Arial" w:hint="eastAsia"/>
          <w:color w:val="000000"/>
          <w:sz w:val="20"/>
          <w:szCs w:val="20"/>
        </w:rPr>
        <w:t>お詫び</w:t>
      </w:r>
      <w:r>
        <w:rPr>
          <w:rFonts w:eastAsia="ＭＳ Ｐゴシック" w:cs="Arial" w:hint="eastAsia"/>
          <w:color w:val="000000"/>
          <w:sz w:val="20"/>
          <w:szCs w:val="20"/>
        </w:rPr>
        <w:t>&gt;</w:t>
      </w:r>
    </w:p>
    <w:p w:rsidR="00F32D33" w:rsidRDefault="00F32D33" w:rsidP="00F32D33">
      <w:pPr>
        <w:spacing w:line="0" w:lineRule="atLeast"/>
        <w:ind w:rightChars="-51" w:right="-143"/>
        <w:jc w:val="left"/>
        <w:rPr>
          <w:rFonts w:eastAsia="ＭＳ Ｐゴシック" w:cs="Arial" w:hint="eastAsia"/>
          <w:color w:val="000000"/>
          <w:sz w:val="20"/>
          <w:szCs w:val="20"/>
        </w:rPr>
      </w:pPr>
      <w:r w:rsidRPr="00F32D33">
        <w:rPr>
          <w:rFonts w:eastAsia="ＭＳ Ｐゴシック" w:cs="Arial"/>
          <w:color w:val="000000"/>
          <w:sz w:val="20"/>
          <w:szCs w:val="20"/>
        </w:rPr>
        <w:t>当初、福岡会場の設置をご案内しておりましたが、都合により東京・大阪の</w:t>
      </w:r>
      <w:r w:rsidRPr="00F32D33">
        <w:rPr>
          <w:rFonts w:eastAsia="ＭＳ Ｐゴシック" w:cs="Arial"/>
          <w:color w:val="000000"/>
          <w:sz w:val="20"/>
          <w:szCs w:val="20"/>
        </w:rPr>
        <w:t>2</w:t>
      </w:r>
      <w:r w:rsidRPr="00F32D33">
        <w:rPr>
          <w:rFonts w:eastAsia="ＭＳ Ｐゴシック" w:cs="Arial"/>
          <w:color w:val="000000"/>
          <w:sz w:val="20"/>
          <w:szCs w:val="20"/>
        </w:rPr>
        <w:t>会場のみの設置とさせていただきます。</w:t>
      </w:r>
    </w:p>
    <w:p w:rsidR="00F32D33" w:rsidRDefault="00F32D33" w:rsidP="00F32D33">
      <w:pPr>
        <w:spacing w:line="0" w:lineRule="atLeast"/>
        <w:rPr>
          <w:rFonts w:eastAsia="ＭＳ Ｐゴシック" w:cs="Arial" w:hint="eastAsia"/>
          <w:color w:val="000000"/>
          <w:sz w:val="16"/>
          <w:szCs w:val="16"/>
        </w:rPr>
      </w:pPr>
    </w:p>
    <w:p w:rsidR="004247CF" w:rsidRPr="00326D43" w:rsidRDefault="008A0E7C" w:rsidP="00A22FC2">
      <w:pPr>
        <w:ind w:leftChars="152" w:left="426"/>
        <w:jc w:val="right"/>
        <w:rPr>
          <w:rFonts w:eastAsia="ＭＳ Ｐゴシック"/>
          <w:sz w:val="24"/>
        </w:rPr>
      </w:pPr>
      <w:r>
        <w:rPr>
          <w:rFonts w:eastAsia="ＭＳ Ｐゴシック"/>
          <w:sz w:val="24"/>
        </w:rPr>
      </w:r>
      <w:r>
        <w:rPr>
          <w:rFonts w:eastAsia="ＭＳ Ｐゴシック"/>
          <w:sz w:val="24"/>
        </w:rPr>
        <w:pict>
          <v:roundrect id="_x0000_s1026" style="width:369.75pt;height:72.75pt;mso-position-horizontal-relative:char;mso-position-vertical-relative:line" arcsize="10923f" filled="f" strokecolor="#d8d8d8 [2732]">
            <v:textbox style="mso-next-textbox:#_x0000_s1026" inset="0,0,0,0">
              <w:txbxContent>
                <w:p w:rsidR="00A22FC2" w:rsidRPr="004362BF" w:rsidRDefault="00A22FC2" w:rsidP="00A22FC2">
                  <w:pPr>
                    <w:spacing w:line="0" w:lineRule="atLeast"/>
                    <w:rPr>
                      <w:rFonts w:eastAsia="ＭＳ Ｐゴシック"/>
                      <w:sz w:val="20"/>
                      <w:szCs w:val="20"/>
                    </w:rPr>
                  </w:pPr>
                  <w:r>
                    <w:rPr>
                      <w:rFonts w:eastAsia="ＭＳ Ｐゴシック" w:hint="eastAsia"/>
                      <w:sz w:val="20"/>
                      <w:szCs w:val="20"/>
                    </w:rPr>
                    <w:t>&lt;</w:t>
                  </w:r>
                  <w:r>
                    <w:rPr>
                      <w:rFonts w:eastAsia="ＭＳ Ｐゴシック" w:hint="eastAsia"/>
                      <w:sz w:val="20"/>
                      <w:szCs w:val="20"/>
                    </w:rPr>
                    <w:t>お問合せ先</w:t>
                  </w:r>
                  <w:r>
                    <w:rPr>
                      <w:rFonts w:eastAsia="ＭＳ Ｐゴシック" w:hint="eastAsia"/>
                      <w:sz w:val="20"/>
                      <w:szCs w:val="20"/>
                    </w:rPr>
                    <w:t>&gt;</w:t>
                  </w:r>
                </w:p>
                <w:p w:rsidR="00A22FC2" w:rsidRPr="004362BF" w:rsidRDefault="00A22FC2" w:rsidP="00A22FC2">
                  <w:pPr>
                    <w:spacing w:line="0" w:lineRule="atLeast"/>
                    <w:ind w:leftChars="50" w:left="140"/>
                    <w:rPr>
                      <w:rFonts w:eastAsia="ＭＳ Ｐゴシック"/>
                      <w:sz w:val="20"/>
                      <w:szCs w:val="20"/>
                    </w:rPr>
                  </w:pPr>
                  <w:r w:rsidRPr="004362BF">
                    <w:rPr>
                      <w:rFonts w:eastAsia="ＭＳ Ｐゴシック" w:hint="eastAsia"/>
                      <w:sz w:val="20"/>
                      <w:szCs w:val="20"/>
                    </w:rPr>
                    <w:t>s</w:t>
                  </w:r>
                  <w:r w:rsidRPr="004362BF">
                    <w:rPr>
                      <w:rFonts w:eastAsia="ＭＳ Ｐゴシック"/>
                      <w:sz w:val="20"/>
                      <w:szCs w:val="20"/>
                    </w:rPr>
                    <w:t xml:space="preserve">aveMLAK </w:t>
                  </w:r>
                  <w:r w:rsidRPr="004362BF">
                    <w:rPr>
                      <w:rFonts w:eastAsia="ＭＳ Ｐゴシック" w:hint="eastAsia"/>
                      <w:sz w:val="20"/>
                      <w:szCs w:val="20"/>
                    </w:rPr>
                    <w:t>パブリック・リレーションズ担当：岡本真、山村真紀、北岡タマ子</w:t>
                  </w:r>
                </w:p>
                <w:p w:rsidR="00A22FC2" w:rsidRPr="004362BF" w:rsidRDefault="00A22FC2" w:rsidP="00A22FC2">
                  <w:pPr>
                    <w:spacing w:line="0" w:lineRule="atLeast"/>
                    <w:ind w:leftChars="50" w:left="140"/>
                    <w:rPr>
                      <w:rFonts w:eastAsia="ＭＳ Ｐゴシック"/>
                      <w:sz w:val="20"/>
                      <w:szCs w:val="20"/>
                    </w:rPr>
                  </w:pPr>
                  <w:r>
                    <w:rPr>
                      <w:rFonts w:eastAsia="ＭＳ Ｐゴシック"/>
                      <w:sz w:val="20"/>
                      <w:szCs w:val="20"/>
                    </w:rPr>
                    <w:t>E-mail</w:t>
                  </w:r>
                  <w:r>
                    <w:rPr>
                      <w:rFonts w:eastAsia="ＭＳ Ｐゴシック" w:hint="eastAsia"/>
                      <w:sz w:val="20"/>
                      <w:szCs w:val="20"/>
                    </w:rPr>
                    <w:t>：</w:t>
                  </w:r>
                  <w:r w:rsidRPr="004362BF">
                    <w:rPr>
                      <w:rFonts w:eastAsia="ＭＳ Ｐゴシック"/>
                      <w:sz w:val="20"/>
                      <w:szCs w:val="20"/>
                    </w:rPr>
                    <w:t>pr@savemlak.jp</w:t>
                  </w:r>
                </w:p>
                <w:p w:rsidR="00A22FC2" w:rsidRDefault="00A22FC2" w:rsidP="00A22FC2">
                  <w:pPr>
                    <w:spacing w:line="0" w:lineRule="atLeast"/>
                    <w:ind w:leftChars="50" w:left="140"/>
                    <w:rPr>
                      <w:rFonts w:eastAsia="ＭＳ Ｐゴシック"/>
                      <w:sz w:val="20"/>
                      <w:szCs w:val="20"/>
                    </w:rPr>
                  </w:pPr>
                  <w:r>
                    <w:rPr>
                      <w:rFonts w:eastAsia="ＭＳ Ｐゴシック" w:hint="eastAsia"/>
                      <w:sz w:val="20"/>
                      <w:szCs w:val="20"/>
                    </w:rPr>
                    <w:t>〒</w:t>
                  </w:r>
                  <w:r w:rsidRPr="004362BF">
                    <w:rPr>
                      <w:rFonts w:eastAsia="ＭＳ Ｐゴシック"/>
                      <w:sz w:val="20"/>
                      <w:szCs w:val="20"/>
                    </w:rPr>
                    <w:t>231-0012</w:t>
                  </w:r>
                  <w:r>
                    <w:rPr>
                      <w:rFonts w:eastAsia="ＭＳ Ｐゴシック" w:hint="eastAsia"/>
                      <w:sz w:val="20"/>
                      <w:szCs w:val="20"/>
                    </w:rPr>
                    <w:t xml:space="preserve">　</w:t>
                  </w:r>
                  <w:r w:rsidRPr="004362BF">
                    <w:rPr>
                      <w:rFonts w:eastAsia="ＭＳ Ｐゴシック" w:hint="eastAsia"/>
                      <w:sz w:val="20"/>
                      <w:szCs w:val="20"/>
                    </w:rPr>
                    <w:t>神奈川県横浜市中区相生町</w:t>
                  </w:r>
                  <w:r w:rsidRPr="004362BF">
                    <w:rPr>
                      <w:rFonts w:eastAsia="ＭＳ Ｐゴシック"/>
                      <w:sz w:val="20"/>
                      <w:szCs w:val="20"/>
                    </w:rPr>
                    <w:t xml:space="preserve">3-61 </w:t>
                  </w:r>
                  <w:r w:rsidRPr="004362BF">
                    <w:rPr>
                      <w:rFonts w:eastAsia="ＭＳ Ｐゴシック" w:hint="eastAsia"/>
                      <w:sz w:val="20"/>
                      <w:szCs w:val="20"/>
                    </w:rPr>
                    <w:t>泰生ビル</w:t>
                  </w:r>
                  <w:r w:rsidRPr="004362BF">
                    <w:rPr>
                      <w:rFonts w:eastAsia="ＭＳ Ｐゴシック"/>
                      <w:sz w:val="20"/>
                      <w:szCs w:val="20"/>
                    </w:rPr>
                    <w:t xml:space="preserve">2F </w:t>
                  </w:r>
                  <w:r w:rsidRPr="004362BF">
                    <w:rPr>
                      <w:rFonts w:eastAsia="ＭＳ Ｐゴシック" w:hint="eastAsia"/>
                      <w:sz w:val="20"/>
                      <w:szCs w:val="20"/>
                    </w:rPr>
                    <w:t>さくら</w:t>
                  </w:r>
                  <w:r w:rsidRPr="004362BF">
                    <w:rPr>
                      <w:rFonts w:eastAsia="ＭＳ Ｐゴシック"/>
                      <w:sz w:val="20"/>
                      <w:szCs w:val="20"/>
                    </w:rPr>
                    <w:t>Works</w:t>
                  </w:r>
                  <w:r w:rsidRPr="004362BF">
                    <w:rPr>
                      <w:rFonts w:eastAsia="ＭＳ Ｐゴシック" w:hint="eastAsia"/>
                      <w:sz w:val="20"/>
                      <w:szCs w:val="20"/>
                    </w:rPr>
                    <w:t>＜関内＞</w:t>
                  </w:r>
                </w:p>
                <w:p w:rsidR="00A22FC2" w:rsidRPr="004362BF" w:rsidRDefault="00A22FC2" w:rsidP="00A22FC2">
                  <w:pPr>
                    <w:spacing w:line="0" w:lineRule="atLeast"/>
                    <w:ind w:leftChars="50" w:left="140" w:firstLineChars="600" w:firstLine="1200"/>
                    <w:rPr>
                      <w:rFonts w:eastAsia="ＭＳ Ｐゴシック"/>
                      <w:sz w:val="20"/>
                      <w:szCs w:val="20"/>
                    </w:rPr>
                  </w:pPr>
                  <w:r w:rsidRPr="004362BF">
                    <w:rPr>
                      <w:rFonts w:eastAsia="ＭＳ Ｐゴシック" w:hint="eastAsia"/>
                      <w:sz w:val="20"/>
                      <w:szCs w:val="20"/>
                    </w:rPr>
                    <w:t>アカデミック・リソース・ガイド株式会社内</w:t>
                  </w:r>
                  <w:r w:rsidRPr="004362BF">
                    <w:rPr>
                      <w:rFonts w:eastAsia="ＭＳ Ｐゴシック"/>
                      <w:sz w:val="20"/>
                      <w:szCs w:val="20"/>
                    </w:rPr>
                    <w:t xml:space="preserve"> saveMLAK </w:t>
                  </w:r>
                  <w:r w:rsidRPr="004362BF">
                    <w:rPr>
                      <w:rFonts w:eastAsia="ＭＳ Ｐゴシック" w:hint="eastAsia"/>
                      <w:sz w:val="20"/>
                      <w:szCs w:val="20"/>
                    </w:rPr>
                    <w:t>プロジェクト</w:t>
                  </w:r>
                </w:p>
                <w:p w:rsidR="00A22FC2" w:rsidRPr="00594F2A" w:rsidRDefault="00A22FC2" w:rsidP="00A22FC2"/>
              </w:txbxContent>
            </v:textbox>
            <w10:wrap type="none"/>
            <w10:anchorlock/>
          </v:roundrect>
        </w:pict>
      </w:r>
    </w:p>
    <w:sectPr w:rsidR="004247CF" w:rsidRPr="00326D43" w:rsidSect="00317B17">
      <w:headerReference w:type="default" r:id="rId6"/>
      <w:footerReference w:type="default" r:id="rId7"/>
      <w:pgSz w:w="11906" w:h="16838" w:code="9"/>
      <w:pgMar w:top="1134" w:right="1134" w:bottom="1418" w:left="1134" w:header="567" w:footer="567" w:gutter="0"/>
      <w:cols w:space="425"/>
      <w:docGrid w:type="lines" w:linePitch="400" w:charSpace="-9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95D" w:rsidRDefault="0041195D" w:rsidP="00B72538">
      <w:r>
        <w:separator/>
      </w:r>
    </w:p>
  </w:endnote>
  <w:endnote w:type="continuationSeparator" w:id="0">
    <w:p w:rsidR="0041195D" w:rsidRDefault="0041195D" w:rsidP="00B72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A0A" w:rsidRDefault="008A0E7C" w:rsidP="00717A0A">
    <w:pPr>
      <w:pStyle w:val="a4"/>
      <w:tabs>
        <w:tab w:val="clear" w:pos="4252"/>
        <w:tab w:val="clear" w:pos="8504"/>
      </w:tabs>
      <w:ind w:leftChars="-405" w:left="-1134" w:rightChars="-253" w:right="-708" w:firstLineChars="149" w:firstLine="417"/>
    </w:pPr>
    <w:r>
      <w:rPr>
        <w:noProof/>
      </w:rPr>
      <w:pict>
        <v:rect id="_x0000_s2056" style="position:absolute;left:0;text-align:left;margin-left:-66.6pt;margin-top:-107.05pt;width:33pt;height:93.55pt;z-index:251665408" fillcolor="#0070c0" stroked="f">
          <v:fill opacity=".5"/>
          <v:textbox inset="5.85pt,.7pt,5.85pt,.7pt"/>
        </v:rect>
      </w:pict>
    </w:r>
    <w:r w:rsidR="00DA7257">
      <w:rPr>
        <w:noProof/>
      </w:rPr>
      <w:drawing>
        <wp:inline distT="0" distB="0" distL="0" distR="0">
          <wp:extent cx="466725" cy="361950"/>
          <wp:effectExtent l="19050" t="0" r="9525" b="0"/>
          <wp:docPr id="159" name="図 159" descr="C:\Users\Raki\Desktop\saveMLAK\#01_フライヤー\#01_画像\saveMLAK-logo コピー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9" descr="C:\Users\Raki\Desktop\saveMLAK\#01_フライヤー\#01_画像\saveMLAK-logo コピー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A7257">
      <w:rPr>
        <w:noProof/>
      </w:rPr>
      <w:drawing>
        <wp:inline distT="0" distB="0" distL="0" distR="0">
          <wp:extent cx="466725" cy="361950"/>
          <wp:effectExtent l="19050" t="0" r="9525" b="0"/>
          <wp:docPr id="160" name="図 160" descr="C:\Users\Raki\Desktop\saveMLAK\#01_フライヤー\#01_画像\saveMLAK-logo コピー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 descr="C:\Users\Raki\Desktop\saveMLAK\#01_フライヤー\#01_画像\saveMLAK-logo コピー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A7257">
      <w:rPr>
        <w:noProof/>
      </w:rPr>
      <w:drawing>
        <wp:inline distT="0" distB="0" distL="0" distR="0">
          <wp:extent cx="466725" cy="361950"/>
          <wp:effectExtent l="19050" t="0" r="9525" b="0"/>
          <wp:docPr id="161" name="図 161" descr="C:\Users\Raki\Desktop\saveMLAK\#01_フライヤー\#01_画像\saveMLAK-logo コピー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 descr="C:\Users\Raki\Desktop\saveMLAK\#01_フライヤー\#01_画像\saveMLAK-logo コピー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A7257">
      <w:rPr>
        <w:noProof/>
      </w:rPr>
      <w:drawing>
        <wp:inline distT="0" distB="0" distL="0" distR="0">
          <wp:extent cx="466725" cy="361950"/>
          <wp:effectExtent l="19050" t="0" r="9525" b="0"/>
          <wp:docPr id="162" name="図 162" descr="C:\Users\Raki\Desktop\saveMLAK\#01_フライヤー\#01_画像\saveMLAK-logo コピー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 descr="C:\Users\Raki\Desktop\saveMLAK\#01_フライヤー\#01_画像\saveMLAK-logo コピー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A7257">
      <w:rPr>
        <w:noProof/>
      </w:rPr>
      <w:drawing>
        <wp:inline distT="0" distB="0" distL="0" distR="0">
          <wp:extent cx="466725" cy="361950"/>
          <wp:effectExtent l="19050" t="0" r="9525" b="0"/>
          <wp:docPr id="163" name="図 163" descr="C:\Users\Raki\Desktop\saveMLAK\#01_フライヤー\#01_画像\saveMLAK-logo コピー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3" descr="C:\Users\Raki\Desktop\saveMLAK\#01_フライヤー\#01_画像\saveMLAK-logo コピー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A7257">
      <w:rPr>
        <w:noProof/>
      </w:rPr>
      <w:drawing>
        <wp:inline distT="0" distB="0" distL="0" distR="0">
          <wp:extent cx="466725" cy="361950"/>
          <wp:effectExtent l="19050" t="0" r="9525" b="0"/>
          <wp:docPr id="164" name="図 164" descr="C:\Users\Raki\Desktop\saveMLAK\#01_フライヤー\#01_画像\saveMLAK-logo コピー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4" descr="C:\Users\Raki\Desktop\saveMLAK\#01_フライヤー\#01_画像\saveMLAK-logo コピー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A7257">
      <w:rPr>
        <w:noProof/>
      </w:rPr>
      <w:drawing>
        <wp:inline distT="0" distB="0" distL="0" distR="0">
          <wp:extent cx="466725" cy="361950"/>
          <wp:effectExtent l="19050" t="0" r="9525" b="0"/>
          <wp:docPr id="165" name="図 165" descr="C:\Users\Raki\Desktop\saveMLAK\#01_フライヤー\#01_画像\saveMLAK-logo コピー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5" descr="C:\Users\Raki\Desktop\saveMLAK\#01_フライヤー\#01_画像\saveMLAK-logo コピー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A7257">
      <w:rPr>
        <w:noProof/>
      </w:rPr>
      <w:drawing>
        <wp:inline distT="0" distB="0" distL="0" distR="0">
          <wp:extent cx="466725" cy="361950"/>
          <wp:effectExtent l="19050" t="0" r="9525" b="0"/>
          <wp:docPr id="166" name="図 166" descr="C:\Users\Raki\Desktop\saveMLAK\#01_フライヤー\#01_画像\saveMLAK-logo コピー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6" descr="C:\Users\Raki\Desktop\saveMLAK\#01_フライヤー\#01_画像\saveMLAK-logo コピー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A7257">
      <w:rPr>
        <w:noProof/>
      </w:rPr>
      <w:drawing>
        <wp:inline distT="0" distB="0" distL="0" distR="0">
          <wp:extent cx="466725" cy="361950"/>
          <wp:effectExtent l="19050" t="0" r="9525" b="0"/>
          <wp:docPr id="167" name="図 167" descr="C:\Users\Raki\Desktop\saveMLAK\#01_フライヤー\#01_画像\saveMLAK-logo コピー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7" descr="C:\Users\Raki\Desktop\saveMLAK\#01_フライヤー\#01_画像\saveMLAK-logo コピー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A7257">
      <w:rPr>
        <w:noProof/>
      </w:rPr>
      <w:drawing>
        <wp:inline distT="0" distB="0" distL="0" distR="0">
          <wp:extent cx="466725" cy="361950"/>
          <wp:effectExtent l="19050" t="0" r="9525" b="0"/>
          <wp:docPr id="168" name="図 168" descr="C:\Users\Raki\Desktop\saveMLAK\#01_フライヤー\#01_画像\saveMLAK-logo コピー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8" descr="C:\Users\Raki\Desktop\saveMLAK\#01_フライヤー\#01_画像\saveMLAK-logo コピー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A7257">
      <w:rPr>
        <w:noProof/>
      </w:rPr>
      <w:drawing>
        <wp:inline distT="0" distB="0" distL="0" distR="0">
          <wp:extent cx="466725" cy="361950"/>
          <wp:effectExtent l="19050" t="0" r="9525" b="0"/>
          <wp:docPr id="169" name="図 169" descr="C:\Users\Raki\Desktop\saveMLAK\#01_フライヤー\#01_画像\saveMLAK-logo コピー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9" descr="C:\Users\Raki\Desktop\saveMLAK\#01_フライヤー\#01_画像\saveMLAK-logo コピー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A7257">
      <w:rPr>
        <w:noProof/>
      </w:rPr>
      <w:drawing>
        <wp:inline distT="0" distB="0" distL="0" distR="0">
          <wp:extent cx="466725" cy="361950"/>
          <wp:effectExtent l="19050" t="0" r="9525" b="0"/>
          <wp:docPr id="170" name="図 170" descr="C:\Users\Raki\Desktop\saveMLAK\#01_フライヤー\#01_画像\saveMLAK-logo コピー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0" descr="C:\Users\Raki\Desktop\saveMLAK\#01_フライヤー\#01_画像\saveMLAK-logo コピー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A7257">
      <w:rPr>
        <w:noProof/>
      </w:rPr>
      <w:drawing>
        <wp:inline distT="0" distB="0" distL="0" distR="0">
          <wp:extent cx="466725" cy="361950"/>
          <wp:effectExtent l="19050" t="0" r="9525" b="0"/>
          <wp:docPr id="171" name="図 171" descr="C:\Users\Raki\Desktop\saveMLAK\#01_フライヤー\#01_画像\saveMLAK-logo コピー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1" descr="C:\Users\Raki\Desktop\saveMLAK\#01_フライヤー\#01_画像\saveMLAK-logo コピー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A7257">
      <w:rPr>
        <w:noProof/>
      </w:rPr>
      <w:drawing>
        <wp:inline distT="0" distB="0" distL="0" distR="0">
          <wp:extent cx="466725" cy="361950"/>
          <wp:effectExtent l="19050" t="0" r="9525" b="0"/>
          <wp:docPr id="172" name="図 172" descr="C:\Users\Raki\Desktop\saveMLAK\#01_フライヤー\#01_画像\saveMLAK-logo コピー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2" descr="C:\Users\Raki\Desktop\saveMLAK\#01_フライヤー\#01_画像\saveMLAK-logo コピー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95D" w:rsidRDefault="0041195D" w:rsidP="00B72538">
      <w:r>
        <w:separator/>
      </w:r>
    </w:p>
  </w:footnote>
  <w:footnote w:type="continuationSeparator" w:id="0">
    <w:p w:rsidR="0041195D" w:rsidRDefault="0041195D" w:rsidP="00B725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A0A" w:rsidRDefault="008A0E7C" w:rsidP="004247CF">
    <w:pPr>
      <w:pStyle w:val="a4"/>
      <w:tabs>
        <w:tab w:val="clear" w:pos="4252"/>
        <w:tab w:val="clear" w:pos="8504"/>
      </w:tabs>
      <w:ind w:rightChars="-253" w:right="-70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153403" o:spid="_x0000_s2049" type="#_x0000_t75" style="position:absolute;left:0;text-align:left;margin-left:0;margin-top:0;width:439.55pt;height:385.65pt;z-index:-251658240;mso-position-horizontal:center;mso-position-horizontal-relative:margin;mso-position-vertical:center;mso-position-vertical-relative:margin" o:allowincell="f">
          <v:imagedata r:id="rId1" o:title="savemlak-logo" cropbottom="7871f" cropleft="10724f" cropright="1310f" gain="13107f" blacklevel="26214f"/>
          <w10:wrap anchorx="margin" anchory="margin"/>
        </v:shape>
      </w:pict>
    </w:r>
    <w:r>
      <w:rPr>
        <w:noProof/>
      </w:rPr>
      <w:pict>
        <v:rect id="_x0000_s2057" style="position:absolute;left:0;text-align:left;margin-left:515.25pt;margin-top:28.65pt;width:33pt;height:93.55pt;z-index:251666432" fillcolor="red" stroked="f">
          <v:fill opacity=".5"/>
          <v:textbox inset="5.85pt,.7pt,5.85pt,.7pt"/>
        </v:rect>
      </w:pict>
    </w:r>
    <w:r>
      <w:rPr>
        <w:noProof/>
      </w:rPr>
      <w:pict>
        <v:rect id="_x0000_s2060" style="position:absolute;left:0;text-align:left;margin-left:515.25pt;margin-top:339.15pt;width:33pt;height:93.55pt;z-index:251669504" fillcolor="yellow" stroked="f">
          <v:fill opacity=".5"/>
          <v:textbox inset="5.85pt,.7pt,5.85pt,.7pt"/>
        </v:rect>
      </w:pict>
    </w:r>
    <w:r>
      <w:rPr>
        <w:noProof/>
      </w:rPr>
      <w:pict>
        <v:rect id="_x0000_s2059" style="position:absolute;left:0;text-align:left;margin-left:515.25pt;margin-top:235.65pt;width:33pt;height:93.55pt;z-index:251668480" fillcolor="#ffc000" stroked="f">
          <v:fill opacity=".5"/>
          <v:textbox inset="5.85pt,.7pt,5.85pt,.7pt"/>
        </v:rect>
      </w:pict>
    </w:r>
    <w:r>
      <w:rPr>
        <w:noProof/>
      </w:rPr>
      <w:pict>
        <v:rect id="_x0000_s2058" style="position:absolute;left:0;text-align:left;margin-left:515.25pt;margin-top:132.15pt;width:33pt;height:93.55pt;z-index:251667456" fillcolor="#7030a0" stroked="f">
          <v:fill opacity=".5"/>
          <v:textbox inset="5.85pt,.7pt,5.85pt,.7pt"/>
        </v:rect>
      </w:pict>
    </w:r>
    <w:r>
      <w:rPr>
        <w:noProof/>
      </w:rPr>
      <w:pict>
        <v:rect id="_x0000_s2063" style="position:absolute;left:0;text-align:left;margin-left:515.25pt;margin-top:649.65pt;width:33pt;height:93.55pt;z-index:251672576" fillcolor="#0070c0" stroked="f">
          <v:fill opacity=".5"/>
          <v:textbox inset="5.85pt,.7pt,5.85pt,.7pt"/>
        </v:rect>
      </w:pict>
    </w:r>
    <w:r>
      <w:rPr>
        <w:noProof/>
      </w:rPr>
      <w:pict>
        <v:rect id="_x0000_s2062" style="position:absolute;left:0;text-align:left;margin-left:515.25pt;margin-top:546.15pt;width:33pt;height:93.55pt;z-index:251671552" fillcolor="#00b0f0" stroked="f">
          <v:fill opacity=".5"/>
          <v:textbox inset="5.85pt,.7pt,5.85pt,.7pt"/>
        </v:rect>
      </w:pict>
    </w:r>
    <w:r>
      <w:rPr>
        <w:noProof/>
      </w:rPr>
      <w:pict>
        <v:rect id="_x0000_s2061" style="position:absolute;left:0;text-align:left;margin-left:515.25pt;margin-top:442.65pt;width:33pt;height:93.55pt;z-index:251670528" fillcolor="#92d050" stroked="f">
          <v:fill opacity=".5"/>
          <v:textbox inset="5.85pt,.7pt,5.85pt,.7pt"/>
        </v:rect>
      </w:pict>
    </w:r>
    <w:r>
      <w:rPr>
        <w:noProof/>
      </w:rPr>
      <w:pict>
        <v:rect id="_x0000_s2050" style="position:absolute;left:0;text-align:left;margin-left:-66.6pt;margin-top:28.65pt;width:33pt;height:93.55pt;z-index:251659264" fillcolor="red" stroked="f">
          <v:fill opacity=".5"/>
          <v:textbox inset="5.85pt,.7pt,5.85pt,.7pt"/>
        </v:rect>
      </w:pict>
    </w:r>
    <w:r>
      <w:rPr>
        <w:noProof/>
      </w:rPr>
      <w:pict>
        <v:rect id="_x0000_s2055" style="position:absolute;left:0;text-align:left;margin-left:-66.6pt;margin-top:546.15pt;width:33pt;height:93.55pt;z-index:251664384" fillcolor="#00b0f0" stroked="f">
          <v:fill opacity=".5"/>
          <v:textbox inset="5.85pt,.7pt,5.85pt,.7pt"/>
        </v:rect>
      </w:pict>
    </w:r>
    <w:r>
      <w:rPr>
        <w:noProof/>
      </w:rPr>
      <w:pict>
        <v:rect id="_x0000_s2054" style="position:absolute;left:0;text-align:left;margin-left:-66.6pt;margin-top:442.65pt;width:33pt;height:93.55pt;z-index:251663360" fillcolor="#92d050" stroked="f">
          <v:fill opacity=".5"/>
          <v:textbox inset="5.85pt,.7pt,5.85pt,.7pt"/>
        </v:rect>
      </w:pict>
    </w:r>
    <w:r>
      <w:rPr>
        <w:noProof/>
      </w:rPr>
      <w:pict>
        <v:rect id="_x0000_s2053" style="position:absolute;left:0;text-align:left;margin-left:-66.6pt;margin-top:339.15pt;width:33pt;height:93.55pt;z-index:251662336" fillcolor="yellow" stroked="f">
          <v:fill opacity=".5"/>
          <v:textbox inset="5.85pt,.7pt,5.85pt,.7pt"/>
        </v:rect>
      </w:pict>
    </w:r>
    <w:r>
      <w:rPr>
        <w:noProof/>
      </w:rPr>
      <w:pict>
        <v:rect id="_x0000_s2052" style="position:absolute;left:0;text-align:left;margin-left:-66.6pt;margin-top:235.65pt;width:33pt;height:93.55pt;z-index:251661312" fillcolor="#ffc000" stroked="f">
          <v:fill opacity=".5"/>
          <v:textbox inset="5.85pt,.7pt,5.85pt,.7pt"/>
        </v:rect>
      </w:pict>
    </w:r>
    <w:r>
      <w:rPr>
        <w:noProof/>
      </w:rPr>
      <w:pict>
        <v:rect id="_x0000_s2051" style="position:absolute;left:0;text-align:left;margin-left:-66.6pt;margin-top:132.15pt;width:33pt;height:93.55pt;z-index:251660288" fillcolor="#7030a0" stroked="f">
          <v:fill opacity=".5"/>
          <v:textbox inset="5.85pt,.7pt,5.85pt,.7pt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bordersDoNotSurroundHeader/>
  <w:bordersDoNotSurroundFooter/>
  <w:stylePaneFormatFilter w:val="3F01"/>
  <w:defaultTabStop w:val="839"/>
  <w:drawingGridHorizontalSpacing w:val="275"/>
  <w:drawingGridVerticalSpacing w:val="200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  <o:colormru v:ext="edit" colors="red,#f90,#90c,yellow,#cf6,#6cf,#06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4133"/>
    <w:rsid w:val="00011398"/>
    <w:rsid w:val="000E23A1"/>
    <w:rsid w:val="000F074E"/>
    <w:rsid w:val="001D4133"/>
    <w:rsid w:val="00260C9C"/>
    <w:rsid w:val="003052CB"/>
    <w:rsid w:val="00317B17"/>
    <w:rsid w:val="00326D43"/>
    <w:rsid w:val="00392D98"/>
    <w:rsid w:val="003B683C"/>
    <w:rsid w:val="003F128E"/>
    <w:rsid w:val="0041195D"/>
    <w:rsid w:val="004148EC"/>
    <w:rsid w:val="004247CF"/>
    <w:rsid w:val="004362BF"/>
    <w:rsid w:val="00447A2E"/>
    <w:rsid w:val="00450C64"/>
    <w:rsid w:val="004629C4"/>
    <w:rsid w:val="00466230"/>
    <w:rsid w:val="004B7539"/>
    <w:rsid w:val="004C43D6"/>
    <w:rsid w:val="005536B4"/>
    <w:rsid w:val="00557020"/>
    <w:rsid w:val="00583E8A"/>
    <w:rsid w:val="00594F2A"/>
    <w:rsid w:val="005D2FA3"/>
    <w:rsid w:val="00622E9A"/>
    <w:rsid w:val="006D198A"/>
    <w:rsid w:val="00717A0A"/>
    <w:rsid w:val="008507E0"/>
    <w:rsid w:val="00861E68"/>
    <w:rsid w:val="00887E5A"/>
    <w:rsid w:val="008A0E7C"/>
    <w:rsid w:val="008D6903"/>
    <w:rsid w:val="0090470D"/>
    <w:rsid w:val="00933127"/>
    <w:rsid w:val="009618F7"/>
    <w:rsid w:val="00986348"/>
    <w:rsid w:val="00993CF5"/>
    <w:rsid w:val="009D32AE"/>
    <w:rsid w:val="00A22FC2"/>
    <w:rsid w:val="00A23DBB"/>
    <w:rsid w:val="00A616A1"/>
    <w:rsid w:val="00A65AB0"/>
    <w:rsid w:val="00A90EB0"/>
    <w:rsid w:val="00A97138"/>
    <w:rsid w:val="00AC3DA6"/>
    <w:rsid w:val="00AD3DC8"/>
    <w:rsid w:val="00AE7BB0"/>
    <w:rsid w:val="00B07B4C"/>
    <w:rsid w:val="00B50A4C"/>
    <w:rsid w:val="00B72538"/>
    <w:rsid w:val="00BB2129"/>
    <w:rsid w:val="00CB60CF"/>
    <w:rsid w:val="00CD694D"/>
    <w:rsid w:val="00CF4883"/>
    <w:rsid w:val="00D14C0E"/>
    <w:rsid w:val="00D41A15"/>
    <w:rsid w:val="00D914AA"/>
    <w:rsid w:val="00DA7257"/>
    <w:rsid w:val="00DC2C39"/>
    <w:rsid w:val="00E3593E"/>
    <w:rsid w:val="00E46361"/>
    <w:rsid w:val="00E81FB0"/>
    <w:rsid w:val="00EA4920"/>
    <w:rsid w:val="00EA4FF6"/>
    <w:rsid w:val="00EE3349"/>
    <w:rsid w:val="00F3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v:textbox inset="5.85pt,.7pt,5.85pt,.7pt"/>
      <o:colormru v:ext="edit" colors="red,#f90,#90c,yellow,#cf6,#6cf,#0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70D"/>
    <w:pPr>
      <w:widowControl w:val="0"/>
      <w:jc w:val="both"/>
    </w:pPr>
    <w:rPr>
      <w:rFonts w:ascii="Arial" w:hAnsi="Arial"/>
      <w:kern w:val="2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7539"/>
    <w:rPr>
      <w:color w:val="0000FF"/>
      <w:u w:val="single"/>
    </w:rPr>
  </w:style>
  <w:style w:type="paragraph" w:styleId="a4">
    <w:name w:val="header"/>
    <w:basedOn w:val="a"/>
    <w:link w:val="a5"/>
    <w:rsid w:val="00B725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72538"/>
    <w:rPr>
      <w:kern w:val="2"/>
      <w:sz w:val="28"/>
      <w:szCs w:val="24"/>
    </w:rPr>
  </w:style>
  <w:style w:type="paragraph" w:styleId="a6">
    <w:name w:val="footer"/>
    <w:basedOn w:val="a"/>
    <w:link w:val="a7"/>
    <w:rsid w:val="00B725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72538"/>
    <w:rPr>
      <w:kern w:val="2"/>
      <w:sz w:val="28"/>
      <w:szCs w:val="24"/>
    </w:rPr>
  </w:style>
  <w:style w:type="table" w:styleId="a8">
    <w:name w:val="Table Grid"/>
    <w:basedOn w:val="a1"/>
    <w:rsid w:val="00717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A23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23D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896</CharactersWithSpaces>
  <SharedDoc>false</SharedDoc>
  <HLinks>
    <vt:vector size="6" baseType="variant">
      <vt:variant>
        <vt:i4>8126560</vt:i4>
      </vt:variant>
      <vt:variant>
        <vt:i4>0</vt:i4>
      </vt:variant>
      <vt:variant>
        <vt:i4>0</vt:i4>
      </vt:variant>
      <vt:variant>
        <vt:i4>5</vt:i4>
      </vt:variant>
      <vt:variant>
        <vt:lpwstr>http://savemlak.jp/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2012-06-12T15:46:00Z</dcterms:created>
  <dcterms:modified xsi:type="dcterms:W3CDTF">2012-06-24T02:00:00Z</dcterms:modified>
</cp:coreProperties>
</file>